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Otomatik Düşünceler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(ATQ-30)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Automatic Thoughts Questionnaire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7370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Hiç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Nadiren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Bazen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Sıklıkla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Her zaman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8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907"/>
        <w:gridCol w:w="907"/>
        <w:gridCol w:w="907"/>
        <w:gridCol w:w="907"/>
        <w:gridCol w:w="907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Hiç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(1)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Nadiren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(2)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Bazen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(3)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Sıklıkla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(4)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Her zaman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(5)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Her şey benim için anlamsız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Keşke daha iyi bir insan olsaydım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Hiç bir şeyi başaramıyorum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Kimse beni anlamıyor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İnsanları hayal kırıklığına uğrattım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Kendime katlanamıyorum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Keşke başka bir yerde olsaydım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Kendimi bir araya toplayamıyorum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Mutsuzluğumdan kurtulamıyorum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Hayatım berbat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Artık dayanamıyorum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Hiç bir şeye başlayamıyorum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Bende bir terslik var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Hayatım istediğim gibi gitmiyor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Kendimden nefret ediyorum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Değerim yok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Keşke yok olsaydım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Gelecek ne getirecek bilmiyorum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İşler düzelmeyecek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Yapabileceğim hiçbir şey yok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Benim için gelecek yok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Hiçbir şey değişmez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yanlışlık var bende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Hayatım tamamen berbat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Başarısızım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Bunu asla başaramayacağım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şeyler değiştirmem lazım ama yapamıyorum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Geleceğimle ilgili karamsarım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uğraş buna değmez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Hiçbir şeyi bitiremedim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Otomatik Düşünceler Ölçeği (ATQ-30)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(5'li)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Toplam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0,930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Yetişkinler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 = Hiç, 2 = Nadiren, 3 = Bazen, 4 = Sıklıkla, 5 = Her zaman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30 – 150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Örneklem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 = 516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Özgün Ölçek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Automatic Thoughts Questionnaire — Hollon, S.D. &amp; Kendall, P.C. (1980)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776"/>
        <w:gridCol w:w="3817"/>
        <w:gridCol w:w="954"/>
        <w:gridCol w:w="1648"/>
        <w:gridCol w:w="954"/>
      </w:tblGrid>
      <w:tr>
        <w:trPr>
          <w:cantSplit/>
          <w:tblHeader/>
        </w:trPr>
        <w:tc>
          <w:tcPr>
            <w:tcW w:w="10149" w:type="dxa"/>
            <w:gridSpan w:val="5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Alt Boyutlar ve Madde Dağılımı</w:t>
            </w:r>
          </w:p>
        </w:tc>
      </w:tr>
      <w:tr>
        <w:trPr>
          <w:cantSplit/>
          <w:tblHeader/>
        </w:trPr>
        <w:tc>
          <w:tcPr>
            <w:tcW w:w="2776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3817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Maddeler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</w:t>
            </w:r>
          </w:p>
        </w:tc>
        <w:tc>
          <w:tcPr>
            <w:tcW w:w="1648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Puanlama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α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Olumsuz Otomatik Düşünceler (Negative Automatic Thoughts)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1, 2, 3, 4, 5, 6, 7, 8, 9, 10, 11, 12, 13, 14, 15, 16, 17, 18, 19, 20, 21, 22, 23, 24, 25, 26, 27, 28, 29, 30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30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Toplam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0,930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3. Puanlama Açıklaması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Toplam puan alınır. Yüksek puan daha fazla olumsuz otomatik düşünce.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50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275"/>
        <w:gridCol w:w="1050"/>
        <w:gridCol w:w="2450"/>
        <w:gridCol w:w="4375"/>
      </w:tblGrid>
      <w:tr>
        <w:trPr>
          <w:cantSplit/>
          <w:tblHeader/>
        </w:trPr>
        <w:tc>
          <w:tcPr>
            <w:tcW w:w="10150" w:type="dxa"/>
            <w:gridSpan w:val="4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4. Güvenilirlik</w:t>
            </w:r>
          </w:p>
        </w:tc>
      </w:tr>
      <w:tr>
        <w:trPr>
          <w:cantSplit/>
          <w:tblHeader/>
        </w:trPr>
        <w:tc>
          <w:tcPr>
            <w:tcW w:w="22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Tür</w:t>
            </w:r>
          </w:p>
        </w:tc>
        <w:tc>
          <w:tcPr>
            <w:tcW w:w="10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Değer</w:t>
            </w:r>
          </w:p>
        </w:tc>
        <w:tc>
          <w:tcPr>
            <w:tcW w:w="24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43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0,930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Genel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Genel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5.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Her alt boyut için ilgili maddelerin puanlarını toplayın (madde dağılımı yukarıdaki tabloda).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Tüm maddelerin puanlarını toplayarak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4: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Şahin, N.H. &amp; Şahin, N. (1992). How dysfunctional are the dysfunctional attitudes in another culture? British Journal of Medical Psychology, 65(1), 17-26.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zaferhoca.com.tr/olcek-arama-motoru/otomatik-dusunceler-olcegi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zaferhoca.com.tr/olcek-arama-motoru/otomatik-dusunceler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Otomatik Düşünceler Ölçeği (ATQ-30) — Uygulama Formu ve Puanlama Kılavuzu</dc:title>
  <dc:subject>Ölçek uygulama formu ve puanlama kılavuzu</dc:subject>
  <dc:creator>Zafer Hoca Dil Akademisi</dc:creator>
  <cp:keywords>ölçek, Otomatik Düşünceler Ölçeği</cp:keywords>
  <dc:language>tr-TR</dc:language>
  <cp:lastModifiedBy>zaferhoca.com.tr</cp:lastModifiedBy>
  <dcterms:created xsi:type="dcterms:W3CDTF">2026-10-27T22:21:53Z</dcterms:created>
  <dcterms:modified xsi:type="dcterms:W3CDTF">2026-10-27T22:21:53Z</dcterms:modified>
</cp:coreProperties>
</file>