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  <w:jc w:val="center"/>
      </w:pPr>
      <w:r>
        <w:rPr>
          <w:b/>
          <w:bCs/>
          <w:sz w:val="32"/>
          <w:szCs w:val="32"/>
        </w:rPr>
        <w:t xml:space="preserve">Ölüm Kaygısı Ölçeği</w:t>
      </w:r>
    </w:p>
    <w:p>
      <w:pPr>
        <w:spacing w:before="0" w:after="40" w:line="264" w:lineRule="auto"/>
        <w:jc w:val="center"/>
      </w:pPr>
      <w:r>
        <w:rPr>
          <w:b/>
          <w:bCs/>
          <w:color w:val="555555"/>
          <w:sz w:val="22"/>
          <w:szCs w:val="22"/>
        </w:rPr>
        <w:t xml:space="preserve">(DAS)</w:t>
      </w:r>
    </w:p>
    <w:p>
      <w:pPr>
        <w:pBdr>
          <w:bottom w:val="single" w:sz="12" w:space="4" w:color="222222"/>
        </w:pBdr>
        <w:spacing w:before="0" w:after="200" w:line="264" w:lineRule="auto"/>
        <w:jc w:val="center"/>
      </w:pPr>
      <w:r>
        <w:rPr>
          <w:i/>
          <w:iCs/>
          <w:color w:val="999999"/>
          <w:sz w:val="18"/>
          <w:szCs w:val="18"/>
        </w:rPr>
        <w:t xml:space="preserve">Death Anxiety Scale</w:t>
      </w:r>
    </w:p>
    <w:tbl>
      <w:tblPr>
        <w:tblW w:w="101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075"/>
        <w:gridCol w:w="5075"/>
      </w:tblGrid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Ad Soyad / Kod: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Tarih: </w:t>
            </w:r>
            <w:r>
              <w:rPr>
                <w:color w:val="666666"/>
              </w:rPr>
              <w:t xml:space="preserve">……/……/…………</w:t>
            </w:r>
          </w:p>
        </w:tc>
      </w:tr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Yaş: </w:t>
            </w:r>
            <w:r>
              <w:rPr>
                <w:color w:val="666666"/>
              </w:rPr>
              <w:t xml:space="preserve">………   </w:t>
            </w:r>
            <w:r>
              <w:rPr>
                <w:b/>
                <w:bCs/>
              </w:rPr>
              <w:t xml:space="preserve">Cinsiyet: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Kadın 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Erkek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Eğitim: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12" w:space="0" w:color="333333"/>
          <w:left w:val="single" w:sz="12" w:space="0" w:color="333333"/>
          <w:bottom w:val="single" w:sz="12" w:space="0" w:color="333333"/>
          <w:right w:val="single" w:sz="12" w:space="0" w:color="333333"/>
          <w:insideH w:val="single" w:sz="12" w:space="0" w:color="333333"/>
          <w:insideV w:val="single" w:sz="12" w:space="0" w:color="333333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</w:trPr>
        <w:tc>
          <w:tcPr>
            <w:tcW w:w="10149" w:type="dxa"/>
            <w:shd w:val="clear" w:color="auto" w:fill="F5F5F5"/>
            <w:vAlign w:val="center"/>
          </w:tcPr>
          <w:p>
            <w:pPr>
              <w:spacing w:before="0" w:after="80" w:line="264" w:lineRule="auto"/>
            </w:pPr>
            <w:r>
              <w:rPr>
                <w:b/>
                <w:bCs/>
                <w:sz w:val="22"/>
                <w:szCs w:val="22"/>
              </w:rPr>
              <w:t xml:space="preserve">YÖNERGE</w:t>
            </w:r>
            <w:r>
              <w:rPr>
                <w:sz w:val="20"/>
                <w:szCs w:val="20"/>
              </w:rPr>
              <w:t xml:space="preserve"/>
              <w:br/>
              <w:t xml:space="preserve">Aşağıdaki ifadeleri okuyunuz ve size uygun olan seçeneği (X) ile işaretleyiniz.</w:t>
            </w:r>
          </w:p>
          <w:tbl>
            <w:tblPr>
              <w:tblW w:w="2948" w:type="dxa"/>
              <w:jc w:val="center"/>
              <w:tblBorders>
                <w:top w:val="single" w:sz="8" w:space="0" w:color="CCCCCC"/>
                <w:left w:val="single" w:sz="8" w:space="0" w:color="CCCCCC"/>
                <w:bottom w:val="single" w:sz="8" w:space="0" w:color="CCCCCC"/>
                <w:right w:val="single" w:sz="8" w:space="0" w:color="CCCCCC"/>
                <w:insideH w:val="single" w:sz="8" w:space="0" w:color="CCCCCC"/>
                <w:insideV w:val="single" w:sz="8" w:space="0" w:color="CCCCCC"/>
              </w:tblBorders>
              <w:tblLayout w:type="fixed"/>
              <w:tblCellMar>
                <w:top w:w="45" w:type="dxa"/>
                <w:left w:w="90" w:type="dxa"/>
                <w:bottom w:w="45" w:type="dxa"/>
                <w:right w:w="90" w:type="dxa"/>
              </w:tblCellMar>
              <w:tblLook w:val="0000"/>
            </w:tblPr>
            <w:tblGrid>
              <w:gridCol w:w="1474"/>
              <w:gridCol w:w="1474"/>
            </w:tblGrid>
            <w:tr>
              <w:trPr>
                <w:cantSplit/>
              </w:trPr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Evet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Hayır</w:t>
                  </w:r>
                </w:p>
              </w:tc>
            </w:tr>
          </w:tbl>
          <w:p>
            <w:pPr>
              <w:spacing w:before="0" w:after="0" w:line="120" w:lineRule="exact"/>
            </w:pP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50" w:type="dxa"/>
        <w:tblBorders>
          <w:top w:val="single" w:sz="6" w:space="0" w:color="9A9FAA"/>
          <w:left w:val="single" w:sz="6" w:space="0" w:color="9A9FAA"/>
          <w:bottom w:val="single" w:sz="6" w:space="0" w:color="9A9FAA"/>
          <w:right w:val="single" w:sz="6" w:space="0" w:color="9A9FAA"/>
          <w:insideH w:val="single" w:sz="6" w:space="0" w:color="9A9FAA"/>
          <w:insideV w:val="single" w:sz="6" w:space="0" w:color="9A9FAA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67"/>
        <w:gridCol w:w="6861"/>
        <w:gridCol w:w="1361"/>
        <w:gridCol w:w="1361"/>
      </w:tblGrid>
      <w:tr>
        <w:trPr>
          <w:cantSplit/>
          <w:tblHeader/>
        </w:trPr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</w:t>
            </w:r>
          </w:p>
        </w:tc>
        <w:tc>
          <w:tcPr>
            <w:tcW w:w="6861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İfade</w:t>
            </w:r>
          </w:p>
        </w:tc>
        <w:tc>
          <w:tcPr>
            <w:tcW w:w="1361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Evet</w:t>
            </w:r>
          </w:p>
        </w:tc>
        <w:tc>
          <w:tcPr>
            <w:tcW w:w="1361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Hayır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1.</w:t>
            </w:r>
          </w:p>
        </w:tc>
        <w:tc>
          <w:tcPr>
            <w:tcW w:w="686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Ölümden çok korkuyorum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2.</w:t>
            </w:r>
          </w:p>
        </w:tc>
        <w:tc>
          <w:tcPr>
            <w:tcW w:w="6861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Ölüm düşüncesi beni nadiren rahatsız eder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3.</w:t>
            </w:r>
          </w:p>
        </w:tc>
        <w:tc>
          <w:tcPr>
            <w:tcW w:w="686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İnsanların ölüm hakkında konuşması beni rahatsız etmez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4.</w:t>
            </w:r>
          </w:p>
        </w:tc>
        <w:tc>
          <w:tcPr>
            <w:tcW w:w="6861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Ameliyat olma düşüncesi beni korkutur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5.</w:t>
            </w:r>
          </w:p>
        </w:tc>
        <w:tc>
          <w:tcPr>
            <w:tcW w:w="686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Ölümden hiç korkmuyorum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6.</w:t>
            </w:r>
          </w:p>
        </w:tc>
        <w:tc>
          <w:tcPr>
            <w:tcW w:w="6861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Kanser olmaktan özellikle korkmuyorum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7.</w:t>
            </w:r>
          </w:p>
        </w:tc>
        <w:tc>
          <w:tcPr>
            <w:tcW w:w="686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Ölüm düşüncesi beni asla rahatsız etmez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8.</w:t>
            </w:r>
          </w:p>
        </w:tc>
        <w:tc>
          <w:tcPr>
            <w:tcW w:w="6861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Ani ölüm düşüncesi beni korkutur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9.</w:t>
            </w:r>
          </w:p>
        </w:tc>
        <w:tc>
          <w:tcPr>
            <w:tcW w:w="686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Hayatın gerçekten çok kısa olduğu düşüncesi beni kaygılandırır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10.</w:t>
            </w:r>
          </w:p>
        </w:tc>
        <w:tc>
          <w:tcPr>
            <w:tcW w:w="6861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Kalp krizi geçirme düşüncesi beni korkutur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11.</w:t>
            </w:r>
          </w:p>
        </w:tc>
        <w:tc>
          <w:tcPr>
            <w:tcW w:w="686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Denizde boğulma korkum var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12.</w:t>
            </w:r>
          </w:p>
        </w:tc>
        <w:tc>
          <w:tcPr>
            <w:tcW w:w="6861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Cenaze görüntüleri beni etkiler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13.</w:t>
            </w:r>
          </w:p>
        </w:tc>
        <w:tc>
          <w:tcPr>
            <w:tcW w:w="686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Gelecekte savaş çıkması korkusu beni kaygılandırır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14.</w:t>
            </w:r>
          </w:p>
        </w:tc>
        <w:tc>
          <w:tcPr>
            <w:tcW w:w="6861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Bir gün ameliyat olma düşüncesi beni endişelendirir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15.</w:t>
            </w:r>
          </w:p>
        </w:tc>
        <w:tc>
          <w:tcPr>
            <w:tcW w:w="686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Ağır acı çekerek ölme düşüncesi beni korkutur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pageBreakBefore/>
        <w:spacing w:before="0" w:after="40" w:line="264" w:lineRule="auto"/>
        <w:jc w:val="center"/>
      </w:pPr>
      <w:r>
        <w:rPr>
          <w:b/>
          <w:bCs/>
          <w:sz w:val="28"/>
          <w:szCs w:val="28"/>
        </w:rPr>
        <w:t xml:space="preserve">PUANLAMA VE HESAPLAMA KILAVUZU</w:t>
      </w:r>
    </w:p>
    <w:p>
      <w:pPr>
        <w:spacing w:before="0" w:after="160" w:line="264" w:lineRule="auto"/>
        <w:jc w:val="center"/>
      </w:pPr>
      <w:r>
        <w:rPr>
          <w:color w:val="888888"/>
          <w:sz w:val="20"/>
          <w:szCs w:val="20"/>
        </w:rPr>
        <w:t xml:space="preserve">Ölüm Kaygısı Ölçeği (DAS)</w:t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608"/>
        <w:gridCol w:w="7541"/>
      </w:tblGrid>
      <w:tr>
        <w:trPr>
          <w:cantSplit/>
          <w:tblHeader/>
        </w:trPr>
        <w:tc>
          <w:tcPr>
            <w:tcW w:w="10149" w:type="dxa"/>
            <w:gridSpan w:val="2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1. Ölçek Genel Bilgileri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Ölçek Tipi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Evet/Hayır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Madde Sayısı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15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Alt Boyut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Puanlama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Toplam Puan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Cronbach 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0,810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Hedef Kitle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Yetişkinler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Cevap Seçenekleri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 = Evet, 0 = Hayır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 Aralığı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0 – 15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C0392B"/>
          <w:left w:val="single" w:sz="8" w:space="0" w:color="C0392B"/>
          <w:bottom w:val="single" w:sz="8" w:space="0" w:color="C0392B"/>
          <w:right w:val="single" w:sz="8" w:space="0" w:color="C0392B"/>
          <w:insideH w:val="single" w:sz="8" w:space="0" w:color="C0392B"/>
          <w:insideV w:val="single" w:sz="8" w:space="0" w:color="C0392B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C0392B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2. Ters Kodlanan Maddeler</w:t>
            </w:r>
          </w:p>
        </w:tc>
      </w:tr>
      <w:tr>
        <w:trPr>
          <w:cantSplit/>
        </w:trPr>
        <w:tc>
          <w:tcPr>
            <w:tcW w:w="10149" w:type="dxa"/>
            <w:shd w:val="clear" w:color="auto" w:fill="FDF2F2"/>
            <w:vAlign w:val="center"/>
          </w:tcPr>
          <w:p>
            <w:pPr>
              <w:spacing w:before="0" w:after="40" w:line="264" w:lineRule="auto"/>
            </w:pPr>
            <w:r>
              <w:rPr>
                <w:b/>
                <w:bCs/>
              </w:rPr>
              <w:t xml:space="preserve">Ters maddeler: </w:t>
            </w:r>
            <w:r>
              <w:t xml:space="preserve">M2, M3, M5, M6, M7</w:t>
            </w:r>
          </w:p>
          <w:p>
            <w:pPr>
              <w:spacing w:before="0" w:after="80" w:line="264" w:lineRule="auto"/>
            </w:pPr>
            <w:r>
              <w:rPr>
                <w:b/>
                <w:bCs/>
              </w:rPr>
              <w:t xml:space="preserve">Formül: </w:t>
            </w:r>
            <w:r>
              <w:t xml:space="preserve">Ters puan = (en küçük + en büyük seçenek değeri) − verilen puan = 1 − verilen puan</w:t>
            </w:r>
          </w:p>
          <w:tbl>
            <w:tblPr>
              <w:tblW w:w="2155" w:type="dxa"/>
              <w:tblBorders>
                <w:top w:val="single" w:sz="4" w:space="0" w:color="D0D0D0"/>
                <w:left w:val="single" w:sz="4" w:space="0" w:color="D0D0D0"/>
                <w:bottom w:val="single" w:sz="4" w:space="0" w:color="D0D0D0"/>
                <w:right w:val="single" w:sz="4" w:space="0" w:color="D0D0D0"/>
                <w:insideH w:val="single" w:sz="4" w:space="0" w:color="D0D0D0"/>
                <w:insideV w:val="single" w:sz="4" w:space="0" w:color="D0D0D0"/>
              </w:tblBorders>
              <w:tblLayout w:type="fixed"/>
              <w:tblCellMar>
                <w:top w:w="45" w:type="dxa"/>
                <w:left w:w="90" w:type="dxa"/>
                <w:bottom w:w="45" w:type="dxa"/>
                <w:right w:w="90" w:type="dxa"/>
              </w:tblCellMar>
              <w:tblLook w:val="0000"/>
            </w:tblPr>
            <w:tblGrid>
              <w:gridCol w:w="907"/>
              <w:gridCol w:w="624"/>
              <w:gridCol w:w="624"/>
            </w:tblGrid>
            <w:tr>
              <w:trPr>
                <w:cantSplit/>
              </w:trPr>
              <w:tc>
                <w:tcPr>
                  <w:tcW w:w="907" w:type="dxa"/>
                  <w:shd w:val="clear" w:color="auto" w:fill="F0F0F0"/>
                  <w:vAlign w:val="center"/>
                </w:tcPr>
                <w:p>
                  <w:pPr>
                    <w:spacing w:before="0" w:after="0" w:line="252" w:lineRule="auto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Verilen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0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1</w:t>
                  </w:r>
                </w:p>
              </w:tc>
            </w:tr>
            <w:tr>
              <w:trPr>
                <w:cantSplit/>
              </w:trPr>
              <w:tc>
                <w:tcPr>
                  <w:tcW w:w="907" w:type="dxa"/>
                  <w:shd w:val="clear" w:color="auto" w:fill="F0F0F0"/>
                  <w:vAlign w:val="center"/>
                </w:tcPr>
                <w:p>
                  <w:pPr>
                    <w:spacing w:before="0" w:after="0" w:line="252" w:lineRule="auto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Ters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b/>
                      <w:bCs/>
                      <w:color w:val="C0392B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b/>
                      <w:bCs/>
                      <w:color w:val="C0392B"/>
                      <w:sz w:val="18"/>
                      <w:szCs w:val="18"/>
                    </w:rPr>
                    <w:t xml:space="preserve">0</w:t>
                  </w:r>
                </w:p>
              </w:tc>
            </w:tr>
          </w:tbl>
          <w:p>
            <w:pPr>
              <w:spacing w:before="0" w:after="0" w:line="120" w:lineRule="exact"/>
            </w:pP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3. Hesaplama Adımları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1: </w:t>
            </w:r>
            <w:r>
              <w:t xml:space="preserve">Ters kodlanan maddelerin (M2, M3, M5, M6, M7) puanlarını çevirin: ters puan = 1 − verilen puan.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2: </w:t>
            </w:r>
            <w:r>
              <w:t xml:space="preserve">Tüm maddelerin (ters çevrilmiş hâlleriyle) puanlarını toplayarak genel puanı hesaplayın.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3: </w:t>
            </w:r>
            <w:r>
              <w:t xml:space="preserve">Puanları yorumlarken puanlama açıklamasına bakın; aksi belirtilmedikçe yüksek puan ölçülen özelliğin yüksek düzeyde olduğunu gösterir.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4: </w:t>
            </w:r>
            <w:r>
              <w:t xml:space="preserve">Çok sayıda katılımcının puanı için Excel dosyasındaki "Veri Girişi" sayfasını ya da zaferhoca.com.tr/olcek-puan-hesaplayici aracını kullanabilirsiniz.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spacing w:before="120" w:after="40" w:line="264" w:lineRule="auto"/>
      </w:pPr>
      <w:r>
        <w:rPr>
          <w:b/>
          <w:bCs/>
          <w:color w:val="777777"/>
          <w:sz w:val="17"/>
          <w:szCs w:val="17"/>
        </w:rPr>
        <w:t xml:space="preserve">Kaynak: </w:t>
      </w:r>
      <w:r>
        <w:rPr>
          <w:color w:val="777777"/>
          <w:sz w:val="17"/>
          <w:szCs w:val="17"/>
        </w:rPr>
        <w:t xml:space="preserve">(1988)</w:t>
      </w:r>
    </w:p>
    <w:p>
      <w:pPr>
        <w:spacing w:before="0" w:after="40" w:line="264" w:lineRule="auto"/>
      </w:pPr>
      <w:r>
        <w:rPr>
          <w:i/>
          <w:iCs/>
          <w:color w:val="888888"/>
          <w:sz w:val="16"/>
          <w:szCs w:val="16"/>
        </w:rPr>
        <w:t xml:space="preserve">Bu form bilgilendirme amaçlıdır. Ölçeği araştırmanızda kullanmadan önce özgün kaynağı inceleyin ve gerekiyorsa ölçeği geliştiren/uyarlayan yazar(lar)dan izin alın.</w:t>
      </w:r>
    </w:p>
    <w:p>
      <w:pPr>
        <w:spacing w:before="0" w:after="0" w:line="264" w:lineRule="auto"/>
      </w:pPr>
      <w:hyperlink r:id="rIdL1" w:history="1">
        <w:r>
          <w:rPr>
            <w:color w:val="AAAAAA"/>
            <w:sz w:val="16"/>
            <w:szCs w:val="16"/>
            <w:u w:val="single"/>
          </w:rPr>
          <w:t xml:space="preserve">AkademiPedia Ölçek Arama Motoru • zaferhoca.com.tr/olcek-arama-motoru/olum-kaygisi-olcegi • 28.10.2026</w:t>
        </w:r>
      </w:hyperlink>
    </w:p>
    <w:sectPr>
      <w:footerReference w:type="default" r:id="rIdF1"/>
      <w:pgSz w:w="11906" w:h="16838"/>
      <w:pgMar w:top="1021" w:right="907" w:bottom="1134" w:left="907" w:header="567" w:footer="51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D0D5DD"/>
      </w:pBdr>
      <w:tabs>
        <w:tab w:val="right" w:pos="10092"/>
      </w:tabs>
      <w:spacing w:after="0"/>
    </w:pPr>
    <w:r>
      <w:rPr>
        <w:color w:val="8A8F98"/>
        <w:sz w:val="15"/>
      </w:rPr>
      <w:t xml:space="preserve">AkademiPedia Ölçek Arama Motoru · zaferhoca.com.tr</w:t>
    </w:r>
    <w:r>
      <w:rPr>
        <w:color w:val="8A8F98"/>
        <w:sz w:val="15"/>
      </w:rPr>
      <w:tab/>
      <w:t xml:space="preserve">Sayfa </w:t>
    </w:r>
    <w:fldSimple w:instr=" PAGE ">
      <w:r>
        <w:rPr>
          <w:color w:val="8A8F98"/>
          <w:sz w:val="15"/>
        </w:rPr>
        <w:t>1</w:t>
      </w:r>
    </w:fldSimple>
    <w:r>
      <w:rPr>
        <w:color w:val="8A8F98"/>
        <w:sz w:val="15"/>
      </w:rPr>
      <w:t xml:space="preserve"> / </w:t>
    </w:r>
    <w:fldSimple w:instr=" NUMPAGES ">
      <w:r>
        <w:rPr>
          <w:color w:val="8A8F98"/>
          <w:sz w:val="15"/>
        </w:rP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2B2F36"/>
        <w:sz w:val="21"/>
        <w:szCs w:val="21"/>
        <w:lang w:val="tr-TR" w:eastAsia="tr-TR" w:bidi="ar-S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1E3C7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1" Type="http://schemas.openxmlformats.org/officeDocument/2006/relationships/styles" Target="styles.xml"/><Relationship Id="rIdS2" Type="http://schemas.openxmlformats.org/officeDocument/2006/relationships/settings" Target="settings.xml"/><Relationship Id="rIdF1" Type="http://schemas.openxmlformats.org/officeDocument/2006/relationships/footer" Target="footer1.xml"/><Relationship Id="rIdL1" Type="http://schemas.openxmlformats.org/officeDocument/2006/relationships/hyperlink" Target="https://www.zaferhoca.com.tr/olcek-arama-motoru/olum-kaygisi-olceg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zaferhoca.com.tr</Application>
  <Company>Zafer Hoca Dil Akademisi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Ölüm Kaygısı Ölçeği (DAS) — Uygulama Formu ve Puanlama Kılavuzu</dc:title>
  <dc:subject>Ölçek uygulama formu ve puanlama kılavuzu</dc:subject>
  <dc:creator>Zafer Hoca Dil Akademisi</dc:creator>
  <cp:keywords>ölçek, Ölüm Kaygısı Ölçeği</cp:keywords>
  <dc:language>tr-TR</dc:language>
  <cp:lastModifiedBy>zaferhoca.com.tr</cp:lastModifiedBy>
  <dcterms:created xsi:type="dcterms:W3CDTF">2026-10-28T07:38:14Z</dcterms:created>
  <dcterms:modified xsi:type="dcterms:W3CDTF">2026-10-28T07:38:14Z</dcterms:modified>
</cp:coreProperties>
</file>