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Kişisel İyi Oluş İndeksi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(PWI)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Personal Well-Being Index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9361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851"/>
              <w:gridCol w:w="851"/>
              <w:gridCol w:w="851"/>
              <w:gridCol w:w="851"/>
              <w:gridCol w:w="851"/>
              <w:gridCol w:w="851"/>
              <w:gridCol w:w="851"/>
              <w:gridCol w:w="851"/>
              <w:gridCol w:w="851"/>
              <w:gridCol w:w="851"/>
              <w:gridCol w:w="851"/>
            </w:tblGrid>
            <w:tr>
              <w:trPr>
                <w:cantSplit/>
              </w:trPr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6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7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8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9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10</w:t>
                  </w:r>
                </w:p>
              </w:tc>
              <w:tc>
                <w:tcPr>
                  <w:tcW w:w="851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11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33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3345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7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8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9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10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334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Yaşam standartınızdan ne kadar memnunsunuz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3345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Sağlığınızdan ne kadar memnunsunuz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334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Hayatta başardıklarınızdan ne kadar memnunsunuz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3345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Kişisel ilişkilerinizden ne kadar memnunsunuz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334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Kendinizi ne kadar güvenli hissediyorsunuz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3345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Toplumla ne kadar bağlı hissediyorsunuz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334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Gelecek güvenliğinizden ne kadar memnunsunuz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3345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Dini/manevi yaşamınızdan ne kadar memnunsunuz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Kişisel İyi Oluş İndeksi (PWI)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(11'li)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8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0,810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1, 2, 3, 4, 5, 6, 7, 8, 9, 10, 11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11,00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(2012)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zaferhoca.com.tr/olcek-arama-motoru/kisisel-iyi-olus-indeksi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kisisel-iyi-olus-indeks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Kişisel İyi Oluş İndeksi (PWI) — Uygulama Formu ve Puanlama Kılavuzu</dc:title>
  <dc:subject>Ölçek uygulama formu ve puanlama kılavuzu</dc:subject>
  <dc:creator>Zafer Hoca Dil Akademisi</dc:creator>
  <cp:keywords>ölçek, Kişisel İyi Oluş İndeksi</cp:keywords>
  <dc:language>tr-TR</dc:language>
  <cp:lastModifiedBy>zaferhoca.com.tr</cp:lastModifiedBy>
  <dcterms:created xsi:type="dcterms:W3CDTF">2026-10-28T03:15:17Z</dcterms:created>
  <dcterms:modified xsi:type="dcterms:W3CDTF">2026-10-28T03:15:17Z</dcterms:modified>
</cp:coreProperties>
</file>